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57B8F" w14:textId="353F8FC3" w:rsidR="00815D5E" w:rsidRPr="00744722" w:rsidRDefault="00744722" w:rsidP="007800E7">
      <w:pPr>
        <w:spacing w:after="0" w:line="360" w:lineRule="auto"/>
        <w:rPr>
          <w:b/>
          <w:bCs/>
          <w:sz w:val="28"/>
          <w:szCs w:val="28"/>
          <w:u w:val="single"/>
        </w:rPr>
      </w:pPr>
      <w:r w:rsidRPr="00744722">
        <w:rPr>
          <w:b/>
          <w:bCs/>
          <w:sz w:val="28"/>
          <w:szCs w:val="28"/>
          <w:u w:val="single"/>
        </w:rPr>
        <w:t>ÜBUNGS</w:t>
      </w:r>
      <w:r w:rsidR="00631D0F" w:rsidRPr="00744722">
        <w:rPr>
          <w:b/>
          <w:bCs/>
          <w:sz w:val="28"/>
          <w:szCs w:val="28"/>
          <w:u w:val="single"/>
        </w:rPr>
        <w:t>A</w:t>
      </w:r>
      <w:r w:rsidR="002613F4" w:rsidRPr="00744722">
        <w:rPr>
          <w:b/>
          <w:bCs/>
          <w:sz w:val="28"/>
          <w:szCs w:val="28"/>
          <w:u w:val="single"/>
        </w:rPr>
        <w:t>UFGABE</w:t>
      </w:r>
      <w:bookmarkStart w:id="0" w:name="_Hlk35075642"/>
    </w:p>
    <w:bookmarkEnd w:id="0"/>
    <w:p w14:paraId="2B356440" w14:textId="627B0261" w:rsidR="00815D5E" w:rsidRDefault="005921CD" w:rsidP="007800E7">
      <w:pPr>
        <w:spacing w:after="0" w:line="360" w:lineRule="auto"/>
        <w:rPr>
          <w:b/>
          <w:bCs/>
        </w:rPr>
      </w:pPr>
      <w:r>
        <w:rPr>
          <w:b/>
          <w:bCs/>
        </w:rPr>
        <w:t>z</w:t>
      </w:r>
      <w:r w:rsidR="00BA539F" w:rsidRPr="00616C68">
        <w:rPr>
          <w:b/>
          <w:bCs/>
        </w:rPr>
        <w:t>u</w:t>
      </w:r>
      <w:bookmarkStart w:id="1" w:name="_Hlk35081805"/>
      <w:r>
        <w:rPr>
          <w:b/>
          <w:bCs/>
        </w:rPr>
        <w:t>m Methodenkonzept „Klang</w:t>
      </w:r>
      <w:r w:rsidR="000370E9">
        <w:rPr>
          <w:b/>
          <w:bCs/>
        </w:rPr>
        <w:t>WortWeg</w:t>
      </w:r>
      <w:r>
        <w:rPr>
          <w:b/>
          <w:bCs/>
        </w:rPr>
        <w:t>“</w:t>
      </w:r>
    </w:p>
    <w:p w14:paraId="27676236" w14:textId="77777777" w:rsidR="00B90163" w:rsidRDefault="00B90163" w:rsidP="007800E7">
      <w:pPr>
        <w:spacing w:after="0" w:line="360" w:lineRule="auto"/>
        <w:rPr>
          <w:b/>
          <w:bCs/>
        </w:rPr>
      </w:pPr>
      <w:r>
        <w:rPr>
          <w:b/>
          <w:bCs/>
        </w:rPr>
        <w:t xml:space="preserve">im Rahmen des Workshops </w:t>
      </w:r>
    </w:p>
    <w:p w14:paraId="24173B93" w14:textId="545C5324" w:rsidR="00B90163" w:rsidRPr="00616C68" w:rsidRDefault="00B90163" w:rsidP="007800E7">
      <w:pPr>
        <w:spacing w:after="0" w:line="360" w:lineRule="auto"/>
        <w:rPr>
          <w:b/>
          <w:bCs/>
        </w:rPr>
      </w:pPr>
      <w:r>
        <w:rPr>
          <w:b/>
          <w:bCs/>
        </w:rPr>
        <w:t>„</w:t>
      </w:r>
      <w:r w:rsidRPr="00B90163">
        <w:rPr>
          <w:b/>
          <w:bCs/>
        </w:rPr>
        <w:t>Das Methodenkonzept KlangWortWeg in seinen Umsetzungsmöglichkeiten mit ICM</w:t>
      </w:r>
      <w:r>
        <w:rPr>
          <w:b/>
          <w:bCs/>
        </w:rPr>
        <w:t>“</w:t>
      </w:r>
    </w:p>
    <w:bookmarkEnd w:id="1"/>
    <w:p w14:paraId="738AC71C" w14:textId="3CDAA362" w:rsidR="00967D4A" w:rsidRPr="00616C68" w:rsidRDefault="003303D3" w:rsidP="007800E7">
      <w:pPr>
        <w:spacing w:after="0" w:line="360" w:lineRule="auto"/>
      </w:pPr>
      <w:r w:rsidRPr="00616C68">
        <w:t xml:space="preserve">von </w:t>
      </w:r>
      <w:r w:rsidR="001E634E" w:rsidRPr="00616C68">
        <w:t>Hubert Gruber (hubert.gruber@ph-noe.ac.at)</w:t>
      </w:r>
    </w:p>
    <w:p w14:paraId="0A7AD518" w14:textId="77777777" w:rsidR="00116ED4" w:rsidRPr="00D96E00" w:rsidRDefault="00116ED4" w:rsidP="007800E7">
      <w:pPr>
        <w:spacing w:after="0" w:line="360" w:lineRule="auto"/>
        <w:jc w:val="both"/>
        <w:rPr>
          <w:u w:val="single"/>
        </w:rPr>
      </w:pPr>
    </w:p>
    <w:p w14:paraId="5F8BEEFC" w14:textId="757009B7" w:rsidR="00A357E7" w:rsidRDefault="00A357E7" w:rsidP="007800E7">
      <w:pPr>
        <w:spacing w:after="0" w:line="360" w:lineRule="auto"/>
        <w:jc w:val="both"/>
      </w:pPr>
      <w:r>
        <w:rPr>
          <w:u w:val="single"/>
        </w:rPr>
        <w:t>ÜBUNGS</w:t>
      </w:r>
      <w:r w:rsidR="00F04007">
        <w:rPr>
          <w:u w:val="single"/>
        </w:rPr>
        <w:t>SCHRITT</w:t>
      </w:r>
      <w:r>
        <w:rPr>
          <w:u w:val="single"/>
        </w:rPr>
        <w:t xml:space="preserve"> 1:</w:t>
      </w:r>
    </w:p>
    <w:p w14:paraId="7731DB2C" w14:textId="4D59FD4F" w:rsidR="00DE5EA8" w:rsidRDefault="008013BC" w:rsidP="005003E2">
      <w:pPr>
        <w:pStyle w:val="Listenabsatz"/>
        <w:numPr>
          <w:ilvl w:val="0"/>
          <w:numId w:val="4"/>
        </w:numPr>
        <w:spacing w:after="0" w:line="360" w:lineRule="auto"/>
      </w:pPr>
      <w:r>
        <w:t>Studieren sie die beiden Inverted</w:t>
      </w:r>
      <w:r w:rsidR="005003E2">
        <w:t>-</w:t>
      </w:r>
      <w:r>
        <w:t>Classroom</w:t>
      </w:r>
      <w:r w:rsidR="005003E2">
        <w:t>-</w:t>
      </w:r>
      <w:r>
        <w:t>Model-Videos „</w:t>
      </w:r>
      <w:r w:rsidR="00DE5EA8" w:rsidRPr="005003E2">
        <w:rPr>
          <w:i/>
          <w:iCs/>
        </w:rPr>
        <w:t>KlangWortWeg</w:t>
      </w:r>
      <w:r w:rsidRPr="005003E2">
        <w:rPr>
          <w:i/>
          <w:iCs/>
        </w:rPr>
        <w:t xml:space="preserve"> - Level 1 und 2</w:t>
      </w:r>
      <w:r>
        <w:t>“</w:t>
      </w:r>
      <w:r w:rsidR="005003E2">
        <w:t>, zu finden unter</w:t>
      </w:r>
      <w:r w:rsidR="00DE5EA8">
        <w:t>: https://www.youtube.com/playlist?list=PLg9e8q2E5G13kX053TWEzHVf5OKuEAs6q</w:t>
      </w:r>
    </w:p>
    <w:p w14:paraId="0B3CD9B9" w14:textId="77777777" w:rsidR="005003E2" w:rsidRDefault="008013BC" w:rsidP="005003E2">
      <w:pPr>
        <w:pStyle w:val="Listenabsatz"/>
        <w:spacing w:after="0" w:line="360" w:lineRule="auto"/>
      </w:pPr>
      <w:r w:rsidRPr="008013BC">
        <w:t>oder</w:t>
      </w:r>
      <w:r w:rsidR="00DE5EA8" w:rsidRPr="008013BC">
        <w:t xml:space="preserve"> </w:t>
      </w:r>
    </w:p>
    <w:p w14:paraId="5E7B82CB" w14:textId="105796B2" w:rsidR="00DE5EA8" w:rsidRPr="008013BC" w:rsidRDefault="00DE5EA8" w:rsidP="005003E2">
      <w:pPr>
        <w:pStyle w:val="Listenabsatz"/>
        <w:spacing w:after="0" w:line="360" w:lineRule="auto"/>
      </w:pPr>
      <w:r w:rsidRPr="008013BC">
        <w:t>https://www.youtube.com/playlist?list=PLg9e8q2E5G10xw5bF97TdgjfkNXW3x_FJ</w:t>
      </w:r>
    </w:p>
    <w:p w14:paraId="651E613A" w14:textId="7FA9E058" w:rsidR="00CE48EB" w:rsidRDefault="008013BC" w:rsidP="005003E2">
      <w:pPr>
        <w:pStyle w:val="Listenabsatz"/>
        <w:numPr>
          <w:ilvl w:val="0"/>
          <w:numId w:val="4"/>
        </w:numPr>
        <w:spacing w:after="0" w:line="360" w:lineRule="auto"/>
      </w:pPr>
      <w:r>
        <w:t xml:space="preserve">Halten sie </w:t>
      </w:r>
      <w:r w:rsidR="005003E2">
        <w:t xml:space="preserve">anschließend </w:t>
      </w:r>
      <w:r>
        <w:t xml:space="preserve">hier die einzelnen Lernschritte </w:t>
      </w:r>
      <w:r w:rsidR="005003E2">
        <w:t xml:space="preserve">eines KlangWortWeges </w:t>
      </w:r>
      <w:r>
        <w:t>in ihrer für das Lernen sinnvollen Reihenfolge fest.</w:t>
      </w:r>
    </w:p>
    <w:p w14:paraId="4E1CA6E5" w14:textId="3C3B7B21" w:rsidR="00591A49" w:rsidRDefault="00591A49" w:rsidP="00591A49">
      <w:pPr>
        <w:spacing w:after="0" w:line="480" w:lineRule="auto"/>
        <w:jc w:val="both"/>
      </w:pPr>
    </w:p>
    <w:p w14:paraId="50EF75F5" w14:textId="14A13F2A" w:rsidR="00591A49" w:rsidRDefault="00591A49" w:rsidP="00591A49">
      <w:pPr>
        <w:spacing w:after="0" w:line="480" w:lineRule="auto"/>
        <w:jc w:val="both"/>
      </w:pPr>
      <w:r>
        <w:t>__</w:t>
      </w:r>
      <w:r w:rsidR="008013BC">
        <w:t>1.</w:t>
      </w:r>
      <w:r>
        <w:t>_________________________________________________________________________________</w:t>
      </w:r>
      <w:r w:rsidR="008013BC">
        <w:t>2.</w:t>
      </w:r>
      <w:r>
        <w:t>_________________________________________________________________________________</w:t>
      </w:r>
      <w:r w:rsidR="008013BC">
        <w:t>3.</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D59E6E" w14:textId="0826C504" w:rsidR="00591A49" w:rsidRDefault="00591A49" w:rsidP="00591A49">
      <w:pPr>
        <w:spacing w:after="0" w:line="360" w:lineRule="auto"/>
        <w:jc w:val="both"/>
      </w:pPr>
      <w:r>
        <w:t>__________________________________________________________________________________</w:t>
      </w:r>
    </w:p>
    <w:p w14:paraId="55617864" w14:textId="7D74EBA9" w:rsidR="005003E2" w:rsidRDefault="005003E2" w:rsidP="005003E2">
      <w:pPr>
        <w:spacing w:after="0" w:line="360" w:lineRule="auto"/>
        <w:jc w:val="both"/>
        <w:rPr>
          <w:u w:val="single"/>
        </w:rPr>
      </w:pPr>
    </w:p>
    <w:p w14:paraId="64D00CB6" w14:textId="053767B8" w:rsidR="005003E2" w:rsidRDefault="005003E2" w:rsidP="005003E2">
      <w:pPr>
        <w:spacing w:after="0" w:line="360" w:lineRule="auto"/>
        <w:jc w:val="both"/>
        <w:rPr>
          <w:u w:val="single"/>
        </w:rPr>
      </w:pPr>
    </w:p>
    <w:p w14:paraId="3992BEA8" w14:textId="77777777" w:rsidR="00CC1519" w:rsidRDefault="00CC1519" w:rsidP="005003E2">
      <w:pPr>
        <w:spacing w:after="0" w:line="360" w:lineRule="auto"/>
        <w:jc w:val="both"/>
        <w:rPr>
          <w:u w:val="single"/>
        </w:rPr>
      </w:pPr>
    </w:p>
    <w:p w14:paraId="220172C3" w14:textId="2C9C7915" w:rsidR="005003E2" w:rsidRDefault="005003E2" w:rsidP="005003E2">
      <w:pPr>
        <w:spacing w:after="0" w:line="360" w:lineRule="auto"/>
        <w:jc w:val="both"/>
        <w:rPr>
          <w:u w:val="single"/>
        </w:rPr>
      </w:pPr>
    </w:p>
    <w:p w14:paraId="1B5D5DDD" w14:textId="77777777" w:rsidR="00374584" w:rsidRDefault="00374584" w:rsidP="00374584">
      <w:pPr>
        <w:spacing w:after="0" w:line="360" w:lineRule="auto"/>
        <w:jc w:val="both"/>
      </w:pPr>
      <w:r>
        <w:rPr>
          <w:u w:val="single"/>
        </w:rPr>
        <w:lastRenderedPageBreak/>
        <w:t>ÜBUNGSSCHRITT 2:</w:t>
      </w:r>
    </w:p>
    <w:p w14:paraId="67E694C4" w14:textId="77777777" w:rsidR="00374584" w:rsidRPr="006707AF" w:rsidRDefault="00374584" w:rsidP="00374584">
      <w:pPr>
        <w:pStyle w:val="Listenabsatz"/>
        <w:numPr>
          <w:ilvl w:val="0"/>
          <w:numId w:val="4"/>
        </w:numPr>
        <w:spacing w:after="0" w:line="360" w:lineRule="auto"/>
        <w:jc w:val="both"/>
        <w:rPr>
          <w:u w:val="single"/>
        </w:rPr>
      </w:pPr>
      <w:r>
        <w:t>Entwerfen sie nun ihren eigenen kleinen KlangWortWeg – so wie sie ihn für Schüler*innen ihrer Klasse verwenden würden – , in dem sie in die einzelnen KlangWortWeg-Pflastersteine (es können mehr als diese 12 hier vorgegebenen Pflastersteine sein) entsprechende Wortsilben schreiben. Ergänzend dazu notieren sie in Klammer auch die einzelnen Notennamen, die zusammen mit der jeweiligen Wortsilbe gespielt und gesungen werden. Belegen sie nicht jede Karte mit einer Wortsilbe. Dazwischen liegende Leerkarten ergeben interessante und reizvolle rhythmische Sprach- und Klangstrukturen.</w:t>
      </w:r>
    </w:p>
    <w:p w14:paraId="13E606DC" w14:textId="77777777" w:rsidR="00374584" w:rsidRDefault="00374584" w:rsidP="00374584">
      <w:pPr>
        <w:spacing w:after="0" w:line="360" w:lineRule="auto"/>
        <w:jc w:val="center"/>
        <w:rPr>
          <w:u w:val="single"/>
        </w:rPr>
      </w:pPr>
      <w:r>
        <w:rPr>
          <w:noProof/>
        </w:rPr>
        <mc:AlternateContent>
          <mc:Choice Requires="wps">
            <w:drawing>
              <wp:anchor distT="0" distB="0" distL="114300" distR="114300" simplePos="0" relativeHeight="251659264" behindDoc="0" locked="0" layoutInCell="1" allowOverlap="1" wp14:anchorId="17CA6C24" wp14:editId="4BA34D36">
                <wp:simplePos x="0" y="0"/>
                <wp:positionH relativeFrom="column">
                  <wp:posOffset>81280</wp:posOffset>
                </wp:positionH>
                <wp:positionV relativeFrom="paragraph">
                  <wp:posOffset>4704715</wp:posOffset>
                </wp:positionV>
                <wp:extent cx="484632" cy="1726622"/>
                <wp:effectExtent l="19050" t="19050" r="29845" b="26035"/>
                <wp:wrapNone/>
                <wp:docPr id="1" name="Pfeil: nach oben 1"/>
                <wp:cNvGraphicFramePr/>
                <a:graphic xmlns:a="http://schemas.openxmlformats.org/drawingml/2006/main">
                  <a:graphicData uri="http://schemas.microsoft.com/office/word/2010/wordprocessingShape">
                    <wps:wsp>
                      <wps:cNvSpPr/>
                      <wps:spPr>
                        <a:xfrm>
                          <a:off x="0" y="0"/>
                          <a:ext cx="484632" cy="1726622"/>
                        </a:xfrm>
                        <a:prstGeom prs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A6A63D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Pfeil: nach oben 1" o:spid="_x0000_s1026" type="#_x0000_t68" style="position:absolute;margin-left:6.4pt;margin-top:370.45pt;width:38.15pt;height:135.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" adj="3031" fillcolor="#4472c4" strokecolor="#2f528f" strokeweight="1pt"/>
            </w:pict>
          </mc:Fallback>
        </mc:AlternateContent>
      </w:r>
    </w:p>
    <w:tbl>
      <w:tblPr>
        <w:tblStyle w:val="Tabellenraster"/>
        <w:tblW w:w="0" w:type="auto"/>
        <w:jc w:val="center"/>
        <w:tblLook w:val="04A0" w:firstRow="1" w:lastRow="0" w:firstColumn="1" w:lastColumn="0" w:noHBand="0" w:noVBand="1"/>
      </w:tblPr>
      <w:tblGrid>
        <w:gridCol w:w="5528"/>
        <w:gridCol w:w="987"/>
      </w:tblGrid>
      <w:tr w:rsidR="00374584" w14:paraId="7B158703" w14:textId="77777777" w:rsidTr="00550E94">
        <w:trPr>
          <w:jc w:val="center"/>
        </w:trPr>
        <w:tc>
          <w:tcPr>
            <w:tcW w:w="5528" w:type="dxa"/>
          </w:tcPr>
          <w:p w14:paraId="7AA1EFB9" w14:textId="77777777" w:rsidR="00374584" w:rsidRDefault="00374584" w:rsidP="00550E94">
            <w:pPr>
              <w:spacing w:line="360" w:lineRule="auto"/>
              <w:jc w:val="center"/>
              <w:rPr>
                <w:u w:val="single"/>
              </w:rPr>
            </w:pPr>
          </w:p>
        </w:tc>
        <w:tc>
          <w:tcPr>
            <w:tcW w:w="987" w:type="dxa"/>
          </w:tcPr>
          <w:p w14:paraId="31768930" w14:textId="77777777" w:rsidR="00374584" w:rsidRDefault="00374584" w:rsidP="00550E94">
            <w:pPr>
              <w:spacing w:line="360" w:lineRule="auto"/>
              <w:jc w:val="center"/>
              <w:rPr>
                <w:u w:val="single"/>
              </w:rPr>
            </w:pPr>
          </w:p>
          <w:p w14:paraId="2B79CF61" w14:textId="77777777" w:rsidR="00374584" w:rsidRDefault="00374584" w:rsidP="00550E94">
            <w:pPr>
              <w:spacing w:line="360" w:lineRule="auto"/>
              <w:jc w:val="center"/>
              <w:rPr>
                <w:u w:val="single"/>
              </w:rPr>
            </w:pPr>
          </w:p>
        </w:tc>
      </w:tr>
      <w:tr w:rsidR="00374584" w14:paraId="32D331C0" w14:textId="77777777" w:rsidTr="00550E94">
        <w:trPr>
          <w:jc w:val="center"/>
        </w:trPr>
        <w:tc>
          <w:tcPr>
            <w:tcW w:w="5528" w:type="dxa"/>
          </w:tcPr>
          <w:p w14:paraId="03E988F0" w14:textId="77777777" w:rsidR="00374584" w:rsidRDefault="00374584" w:rsidP="00550E94">
            <w:pPr>
              <w:spacing w:line="360" w:lineRule="auto"/>
              <w:jc w:val="center"/>
              <w:rPr>
                <w:u w:val="single"/>
              </w:rPr>
            </w:pPr>
          </w:p>
        </w:tc>
        <w:tc>
          <w:tcPr>
            <w:tcW w:w="987" w:type="dxa"/>
          </w:tcPr>
          <w:p w14:paraId="313702A1" w14:textId="77777777" w:rsidR="00374584" w:rsidRDefault="00374584" w:rsidP="00550E94">
            <w:pPr>
              <w:spacing w:line="360" w:lineRule="auto"/>
              <w:jc w:val="center"/>
              <w:rPr>
                <w:u w:val="single"/>
              </w:rPr>
            </w:pPr>
          </w:p>
          <w:p w14:paraId="266CB11B" w14:textId="77777777" w:rsidR="00374584" w:rsidRDefault="00374584" w:rsidP="00550E94">
            <w:pPr>
              <w:spacing w:line="360" w:lineRule="auto"/>
              <w:jc w:val="center"/>
              <w:rPr>
                <w:u w:val="single"/>
              </w:rPr>
            </w:pPr>
          </w:p>
        </w:tc>
      </w:tr>
      <w:tr w:rsidR="00374584" w14:paraId="005A39AB" w14:textId="77777777" w:rsidTr="00550E94">
        <w:trPr>
          <w:jc w:val="center"/>
        </w:trPr>
        <w:tc>
          <w:tcPr>
            <w:tcW w:w="5528" w:type="dxa"/>
          </w:tcPr>
          <w:p w14:paraId="6B285D87" w14:textId="77777777" w:rsidR="00374584" w:rsidRDefault="00374584" w:rsidP="00550E94">
            <w:pPr>
              <w:spacing w:line="360" w:lineRule="auto"/>
              <w:jc w:val="center"/>
              <w:rPr>
                <w:u w:val="single"/>
              </w:rPr>
            </w:pPr>
          </w:p>
        </w:tc>
        <w:tc>
          <w:tcPr>
            <w:tcW w:w="987" w:type="dxa"/>
          </w:tcPr>
          <w:p w14:paraId="0698E887" w14:textId="77777777" w:rsidR="00374584" w:rsidRDefault="00374584" w:rsidP="00550E94">
            <w:pPr>
              <w:spacing w:line="360" w:lineRule="auto"/>
              <w:jc w:val="center"/>
              <w:rPr>
                <w:u w:val="single"/>
              </w:rPr>
            </w:pPr>
          </w:p>
          <w:p w14:paraId="331D267C" w14:textId="77777777" w:rsidR="00374584" w:rsidRDefault="00374584" w:rsidP="00550E94">
            <w:pPr>
              <w:spacing w:line="360" w:lineRule="auto"/>
              <w:jc w:val="center"/>
              <w:rPr>
                <w:u w:val="single"/>
              </w:rPr>
            </w:pPr>
          </w:p>
        </w:tc>
      </w:tr>
      <w:tr w:rsidR="00374584" w14:paraId="73831352" w14:textId="77777777" w:rsidTr="00550E94">
        <w:trPr>
          <w:jc w:val="center"/>
        </w:trPr>
        <w:tc>
          <w:tcPr>
            <w:tcW w:w="5528" w:type="dxa"/>
          </w:tcPr>
          <w:p w14:paraId="206307B3" w14:textId="77777777" w:rsidR="00374584" w:rsidRDefault="00374584" w:rsidP="00550E94">
            <w:pPr>
              <w:spacing w:line="360" w:lineRule="auto"/>
              <w:jc w:val="center"/>
              <w:rPr>
                <w:u w:val="single"/>
              </w:rPr>
            </w:pPr>
          </w:p>
        </w:tc>
        <w:tc>
          <w:tcPr>
            <w:tcW w:w="987" w:type="dxa"/>
          </w:tcPr>
          <w:p w14:paraId="122B28CF" w14:textId="77777777" w:rsidR="00374584" w:rsidRDefault="00374584" w:rsidP="00550E94">
            <w:pPr>
              <w:spacing w:line="360" w:lineRule="auto"/>
              <w:jc w:val="center"/>
              <w:rPr>
                <w:u w:val="single"/>
              </w:rPr>
            </w:pPr>
          </w:p>
          <w:p w14:paraId="1CC959B4" w14:textId="77777777" w:rsidR="00374584" w:rsidRDefault="00374584" w:rsidP="00550E94">
            <w:pPr>
              <w:spacing w:line="360" w:lineRule="auto"/>
              <w:jc w:val="center"/>
              <w:rPr>
                <w:u w:val="single"/>
              </w:rPr>
            </w:pPr>
          </w:p>
        </w:tc>
      </w:tr>
      <w:tr w:rsidR="00374584" w14:paraId="157395CF" w14:textId="77777777" w:rsidTr="00550E94">
        <w:trPr>
          <w:jc w:val="center"/>
        </w:trPr>
        <w:tc>
          <w:tcPr>
            <w:tcW w:w="5528" w:type="dxa"/>
          </w:tcPr>
          <w:p w14:paraId="06893531" w14:textId="77777777" w:rsidR="00374584" w:rsidRDefault="00374584" w:rsidP="00550E94">
            <w:pPr>
              <w:spacing w:line="360" w:lineRule="auto"/>
              <w:jc w:val="center"/>
              <w:rPr>
                <w:u w:val="single"/>
              </w:rPr>
            </w:pPr>
          </w:p>
        </w:tc>
        <w:tc>
          <w:tcPr>
            <w:tcW w:w="987" w:type="dxa"/>
          </w:tcPr>
          <w:p w14:paraId="58CA4AC7" w14:textId="77777777" w:rsidR="00374584" w:rsidRDefault="00374584" w:rsidP="00550E94">
            <w:pPr>
              <w:spacing w:line="360" w:lineRule="auto"/>
              <w:jc w:val="center"/>
              <w:rPr>
                <w:u w:val="single"/>
              </w:rPr>
            </w:pPr>
          </w:p>
          <w:p w14:paraId="63A3940D" w14:textId="77777777" w:rsidR="00374584" w:rsidRDefault="00374584" w:rsidP="00550E94">
            <w:pPr>
              <w:spacing w:line="360" w:lineRule="auto"/>
              <w:jc w:val="center"/>
              <w:rPr>
                <w:u w:val="single"/>
              </w:rPr>
            </w:pPr>
          </w:p>
        </w:tc>
      </w:tr>
      <w:tr w:rsidR="00374584" w14:paraId="4CD22817" w14:textId="77777777" w:rsidTr="00550E94">
        <w:trPr>
          <w:jc w:val="center"/>
        </w:trPr>
        <w:tc>
          <w:tcPr>
            <w:tcW w:w="5528" w:type="dxa"/>
          </w:tcPr>
          <w:p w14:paraId="0E46ECEF" w14:textId="77777777" w:rsidR="00374584" w:rsidRDefault="00374584" w:rsidP="00550E94">
            <w:pPr>
              <w:spacing w:line="360" w:lineRule="auto"/>
              <w:jc w:val="center"/>
              <w:rPr>
                <w:u w:val="single"/>
              </w:rPr>
            </w:pPr>
          </w:p>
        </w:tc>
        <w:tc>
          <w:tcPr>
            <w:tcW w:w="987" w:type="dxa"/>
          </w:tcPr>
          <w:p w14:paraId="51FC5248" w14:textId="77777777" w:rsidR="00374584" w:rsidRDefault="00374584" w:rsidP="00550E94">
            <w:pPr>
              <w:spacing w:line="360" w:lineRule="auto"/>
              <w:jc w:val="center"/>
              <w:rPr>
                <w:u w:val="single"/>
              </w:rPr>
            </w:pPr>
          </w:p>
          <w:p w14:paraId="57ED7C9B" w14:textId="77777777" w:rsidR="00374584" w:rsidRDefault="00374584" w:rsidP="00550E94">
            <w:pPr>
              <w:spacing w:line="360" w:lineRule="auto"/>
              <w:jc w:val="center"/>
              <w:rPr>
                <w:u w:val="single"/>
              </w:rPr>
            </w:pPr>
          </w:p>
        </w:tc>
      </w:tr>
      <w:tr w:rsidR="00374584" w14:paraId="492904D6" w14:textId="77777777" w:rsidTr="00550E94">
        <w:trPr>
          <w:jc w:val="center"/>
        </w:trPr>
        <w:tc>
          <w:tcPr>
            <w:tcW w:w="5528" w:type="dxa"/>
          </w:tcPr>
          <w:p w14:paraId="3558D5C5" w14:textId="77777777" w:rsidR="00374584" w:rsidRDefault="00374584" w:rsidP="00550E94">
            <w:pPr>
              <w:spacing w:line="360" w:lineRule="auto"/>
              <w:jc w:val="center"/>
              <w:rPr>
                <w:u w:val="single"/>
              </w:rPr>
            </w:pPr>
          </w:p>
        </w:tc>
        <w:tc>
          <w:tcPr>
            <w:tcW w:w="987" w:type="dxa"/>
          </w:tcPr>
          <w:p w14:paraId="2C0DB11F" w14:textId="77777777" w:rsidR="00374584" w:rsidRDefault="00374584" w:rsidP="00550E94">
            <w:pPr>
              <w:spacing w:line="360" w:lineRule="auto"/>
              <w:jc w:val="center"/>
              <w:rPr>
                <w:u w:val="single"/>
              </w:rPr>
            </w:pPr>
          </w:p>
          <w:p w14:paraId="2450C1D6" w14:textId="77777777" w:rsidR="00374584" w:rsidRDefault="00374584" w:rsidP="00550E94">
            <w:pPr>
              <w:spacing w:line="360" w:lineRule="auto"/>
              <w:jc w:val="center"/>
              <w:rPr>
                <w:u w:val="single"/>
              </w:rPr>
            </w:pPr>
          </w:p>
        </w:tc>
      </w:tr>
      <w:tr w:rsidR="00374584" w14:paraId="66FE32E4" w14:textId="77777777" w:rsidTr="00550E94">
        <w:trPr>
          <w:jc w:val="center"/>
        </w:trPr>
        <w:tc>
          <w:tcPr>
            <w:tcW w:w="5528" w:type="dxa"/>
          </w:tcPr>
          <w:p w14:paraId="45AB5444" w14:textId="77777777" w:rsidR="00374584" w:rsidRDefault="00374584" w:rsidP="00550E94">
            <w:pPr>
              <w:spacing w:line="360" w:lineRule="auto"/>
              <w:jc w:val="center"/>
              <w:rPr>
                <w:u w:val="single"/>
              </w:rPr>
            </w:pPr>
          </w:p>
        </w:tc>
        <w:tc>
          <w:tcPr>
            <w:tcW w:w="987" w:type="dxa"/>
          </w:tcPr>
          <w:p w14:paraId="58CC9C54" w14:textId="77777777" w:rsidR="00374584" w:rsidRDefault="00374584" w:rsidP="00550E94">
            <w:pPr>
              <w:spacing w:line="360" w:lineRule="auto"/>
              <w:jc w:val="center"/>
              <w:rPr>
                <w:u w:val="single"/>
              </w:rPr>
            </w:pPr>
          </w:p>
          <w:p w14:paraId="3C96245F" w14:textId="77777777" w:rsidR="00374584" w:rsidRDefault="00374584" w:rsidP="00550E94">
            <w:pPr>
              <w:spacing w:line="360" w:lineRule="auto"/>
              <w:jc w:val="center"/>
              <w:rPr>
                <w:u w:val="single"/>
              </w:rPr>
            </w:pPr>
          </w:p>
        </w:tc>
      </w:tr>
      <w:tr w:rsidR="00374584" w14:paraId="54BF003D" w14:textId="77777777" w:rsidTr="00550E94">
        <w:trPr>
          <w:jc w:val="center"/>
        </w:trPr>
        <w:tc>
          <w:tcPr>
            <w:tcW w:w="5528" w:type="dxa"/>
          </w:tcPr>
          <w:p w14:paraId="40F341A0" w14:textId="77777777" w:rsidR="00374584" w:rsidRDefault="00374584" w:rsidP="00550E94">
            <w:pPr>
              <w:spacing w:line="360" w:lineRule="auto"/>
              <w:jc w:val="center"/>
              <w:rPr>
                <w:u w:val="single"/>
              </w:rPr>
            </w:pPr>
          </w:p>
        </w:tc>
        <w:tc>
          <w:tcPr>
            <w:tcW w:w="987" w:type="dxa"/>
          </w:tcPr>
          <w:p w14:paraId="4F296713" w14:textId="77777777" w:rsidR="00374584" w:rsidRDefault="00374584" w:rsidP="00550E94">
            <w:pPr>
              <w:spacing w:line="360" w:lineRule="auto"/>
              <w:jc w:val="center"/>
              <w:rPr>
                <w:u w:val="single"/>
              </w:rPr>
            </w:pPr>
          </w:p>
          <w:p w14:paraId="0264167A" w14:textId="77777777" w:rsidR="00374584" w:rsidRDefault="00374584" w:rsidP="00550E94">
            <w:pPr>
              <w:spacing w:line="360" w:lineRule="auto"/>
              <w:jc w:val="center"/>
              <w:rPr>
                <w:u w:val="single"/>
              </w:rPr>
            </w:pPr>
          </w:p>
        </w:tc>
      </w:tr>
      <w:tr w:rsidR="00374584" w14:paraId="5EB8A869" w14:textId="77777777" w:rsidTr="00550E94">
        <w:trPr>
          <w:jc w:val="center"/>
        </w:trPr>
        <w:tc>
          <w:tcPr>
            <w:tcW w:w="5528" w:type="dxa"/>
          </w:tcPr>
          <w:p w14:paraId="3E790DA9" w14:textId="77777777" w:rsidR="00374584" w:rsidRDefault="00374584" w:rsidP="00550E94">
            <w:pPr>
              <w:spacing w:line="360" w:lineRule="auto"/>
              <w:jc w:val="center"/>
              <w:rPr>
                <w:u w:val="single"/>
              </w:rPr>
            </w:pPr>
          </w:p>
        </w:tc>
        <w:tc>
          <w:tcPr>
            <w:tcW w:w="987" w:type="dxa"/>
          </w:tcPr>
          <w:p w14:paraId="450DF3A5" w14:textId="77777777" w:rsidR="00374584" w:rsidRDefault="00374584" w:rsidP="00550E94">
            <w:pPr>
              <w:spacing w:line="360" w:lineRule="auto"/>
              <w:jc w:val="center"/>
              <w:rPr>
                <w:u w:val="single"/>
              </w:rPr>
            </w:pPr>
          </w:p>
          <w:p w14:paraId="4348E652" w14:textId="77777777" w:rsidR="00374584" w:rsidRDefault="00374584" w:rsidP="00550E94">
            <w:pPr>
              <w:spacing w:line="360" w:lineRule="auto"/>
              <w:jc w:val="center"/>
              <w:rPr>
                <w:u w:val="single"/>
              </w:rPr>
            </w:pPr>
          </w:p>
        </w:tc>
      </w:tr>
      <w:tr w:rsidR="00374584" w14:paraId="31F35F7F" w14:textId="77777777" w:rsidTr="00550E94">
        <w:trPr>
          <w:jc w:val="center"/>
        </w:trPr>
        <w:tc>
          <w:tcPr>
            <w:tcW w:w="5528" w:type="dxa"/>
          </w:tcPr>
          <w:p w14:paraId="6D21AF11" w14:textId="77777777" w:rsidR="00374584" w:rsidRDefault="00374584" w:rsidP="00550E94">
            <w:pPr>
              <w:spacing w:line="360" w:lineRule="auto"/>
              <w:jc w:val="center"/>
              <w:rPr>
                <w:u w:val="single"/>
              </w:rPr>
            </w:pPr>
          </w:p>
        </w:tc>
        <w:tc>
          <w:tcPr>
            <w:tcW w:w="987" w:type="dxa"/>
          </w:tcPr>
          <w:p w14:paraId="404600BC" w14:textId="77777777" w:rsidR="00374584" w:rsidRDefault="00374584" w:rsidP="00550E94">
            <w:pPr>
              <w:spacing w:line="360" w:lineRule="auto"/>
              <w:jc w:val="center"/>
              <w:rPr>
                <w:u w:val="single"/>
              </w:rPr>
            </w:pPr>
          </w:p>
          <w:p w14:paraId="5896F2F4" w14:textId="77777777" w:rsidR="00374584" w:rsidRDefault="00374584" w:rsidP="00550E94">
            <w:pPr>
              <w:spacing w:line="360" w:lineRule="auto"/>
              <w:jc w:val="center"/>
              <w:rPr>
                <w:u w:val="single"/>
              </w:rPr>
            </w:pPr>
          </w:p>
        </w:tc>
      </w:tr>
      <w:tr w:rsidR="00374584" w14:paraId="72356F6E" w14:textId="77777777" w:rsidTr="00550E94">
        <w:trPr>
          <w:jc w:val="center"/>
        </w:trPr>
        <w:tc>
          <w:tcPr>
            <w:tcW w:w="5528" w:type="dxa"/>
          </w:tcPr>
          <w:p w14:paraId="60A35158" w14:textId="77777777" w:rsidR="00374584" w:rsidRDefault="00374584" w:rsidP="00550E94">
            <w:pPr>
              <w:spacing w:line="360" w:lineRule="auto"/>
              <w:jc w:val="center"/>
              <w:rPr>
                <w:u w:val="single"/>
              </w:rPr>
            </w:pPr>
          </w:p>
        </w:tc>
        <w:tc>
          <w:tcPr>
            <w:tcW w:w="987" w:type="dxa"/>
          </w:tcPr>
          <w:p w14:paraId="74747E5F" w14:textId="77777777" w:rsidR="00374584" w:rsidRDefault="00374584" w:rsidP="00550E94">
            <w:pPr>
              <w:spacing w:line="360" w:lineRule="auto"/>
              <w:jc w:val="center"/>
              <w:rPr>
                <w:u w:val="single"/>
              </w:rPr>
            </w:pPr>
          </w:p>
          <w:p w14:paraId="342107CF" w14:textId="77777777" w:rsidR="00374584" w:rsidRDefault="00374584" w:rsidP="00550E94">
            <w:pPr>
              <w:spacing w:line="360" w:lineRule="auto"/>
              <w:jc w:val="center"/>
              <w:rPr>
                <w:u w:val="single"/>
              </w:rPr>
            </w:pPr>
          </w:p>
        </w:tc>
      </w:tr>
    </w:tbl>
    <w:p w14:paraId="0700C9FF" w14:textId="77777777" w:rsidR="00374584" w:rsidRPr="006707AF" w:rsidRDefault="00374584" w:rsidP="00374584">
      <w:pPr>
        <w:spacing w:after="0" w:line="360" w:lineRule="auto"/>
        <w:jc w:val="center"/>
        <w:rPr>
          <w:u w:val="single"/>
        </w:rPr>
      </w:pPr>
    </w:p>
    <w:p w14:paraId="18A529F5" w14:textId="13474BBC" w:rsidR="00471E92" w:rsidRDefault="00471E92" w:rsidP="00386472">
      <w:pPr>
        <w:spacing w:after="0" w:line="360" w:lineRule="auto"/>
        <w:rPr>
          <w:u w:val="single"/>
        </w:rPr>
      </w:pPr>
    </w:p>
    <w:p w14:paraId="46D5DDDC" w14:textId="7FF5574D" w:rsidR="00406FBA" w:rsidRDefault="00406FBA" w:rsidP="00406FBA">
      <w:pPr>
        <w:spacing w:after="0" w:line="360" w:lineRule="auto"/>
        <w:jc w:val="both"/>
      </w:pPr>
      <w:bookmarkStart w:id="2" w:name="_Hlk55559481"/>
      <w:bookmarkStart w:id="3" w:name="_Hlk55559445"/>
      <w:r>
        <w:rPr>
          <w:u w:val="single"/>
        </w:rPr>
        <w:lastRenderedPageBreak/>
        <w:t>ÜBUNGSSCHRITT 3:</w:t>
      </w:r>
    </w:p>
    <w:p w14:paraId="6D794233" w14:textId="39F7E8B7" w:rsidR="00591A49" w:rsidRDefault="006F469E" w:rsidP="00591A49">
      <w:pPr>
        <w:pStyle w:val="Listenabsatz"/>
        <w:numPr>
          <w:ilvl w:val="0"/>
          <w:numId w:val="4"/>
        </w:numPr>
        <w:spacing w:after="0" w:line="360" w:lineRule="auto"/>
        <w:jc w:val="both"/>
      </w:pPr>
      <w:bookmarkStart w:id="4" w:name="_Hlk53487931"/>
      <w:r>
        <w:t>Übert</w:t>
      </w:r>
      <w:r w:rsidR="00F52159">
        <w:t xml:space="preserve">ragen </w:t>
      </w:r>
      <w:bookmarkEnd w:id="2"/>
      <w:r w:rsidR="00F52159">
        <w:t xml:space="preserve">sie </w:t>
      </w:r>
      <w:bookmarkEnd w:id="4"/>
      <w:r w:rsidRPr="006F469E">
        <w:t>ihren KlangWortWeg</w:t>
      </w:r>
      <w:r>
        <w:t xml:space="preserve">-Entwurf auf A4-Blätter, die </w:t>
      </w:r>
      <w:r w:rsidR="00EF2FBE">
        <w:t xml:space="preserve">sie dann </w:t>
      </w:r>
      <w:r>
        <w:t xml:space="preserve">so zu ihren </w:t>
      </w:r>
      <w:r w:rsidRPr="006F469E">
        <w:t>KlangWortWeg</w:t>
      </w:r>
      <w:bookmarkEnd w:id="3"/>
      <w:r w:rsidRPr="006F469E">
        <w:t>-Pflastersteine</w:t>
      </w:r>
      <w:r>
        <w:t xml:space="preserve">n </w:t>
      </w:r>
      <w:r w:rsidR="00EF2FBE">
        <w:t>zusammenfügen</w:t>
      </w:r>
      <w:r>
        <w:t xml:space="preserve">. Legen sie diese am Fußboden </w:t>
      </w:r>
      <w:r w:rsidR="00EF2FBE">
        <w:t xml:space="preserve">in </w:t>
      </w:r>
      <w:r>
        <w:t>verschiedene</w:t>
      </w:r>
      <w:r w:rsidR="00EF2FBE">
        <w:t>n</w:t>
      </w:r>
      <w:r>
        <w:t xml:space="preserve"> Wegvarianten auf und erproben sie das Gehen in Verbindung mit dem Sprechen der Worte und dem Singen bzw. Spielen der Töne. Entscheiden sie sich für die praktikabelste KlangWortWeg-Variante. Fotografieren sie diese und fügen sie dieses Bild hier ein.</w:t>
      </w:r>
    </w:p>
    <w:p w14:paraId="21DB8933" w14:textId="77777777" w:rsidR="00471E92" w:rsidRDefault="00471E92" w:rsidP="00471E92">
      <w:pPr>
        <w:spacing w:after="0" w:line="360" w:lineRule="auto"/>
        <w:ind w:left="360"/>
        <w:jc w:val="center"/>
        <w:rPr>
          <w:u w:val="single"/>
        </w:rPr>
      </w:pPr>
    </w:p>
    <w:tbl>
      <w:tblPr>
        <w:tblStyle w:val="Tabellenraster"/>
        <w:tblW w:w="0" w:type="auto"/>
        <w:tblLook w:val="04A0" w:firstRow="1" w:lastRow="0" w:firstColumn="1" w:lastColumn="0" w:noHBand="0" w:noVBand="1"/>
      </w:tblPr>
      <w:tblGrid>
        <w:gridCol w:w="9062"/>
      </w:tblGrid>
      <w:tr w:rsidR="006F469E" w14:paraId="395769C8" w14:textId="77777777" w:rsidTr="006F469E">
        <w:tc>
          <w:tcPr>
            <w:tcW w:w="9062" w:type="dxa"/>
          </w:tcPr>
          <w:p w14:paraId="385FC790" w14:textId="77777777" w:rsidR="006F469E" w:rsidRDefault="006F469E" w:rsidP="00471E92">
            <w:pPr>
              <w:spacing w:line="360" w:lineRule="auto"/>
              <w:jc w:val="center"/>
            </w:pPr>
          </w:p>
          <w:p w14:paraId="0285DBAF" w14:textId="77777777" w:rsidR="006F469E" w:rsidRDefault="006F469E" w:rsidP="00471E92">
            <w:pPr>
              <w:spacing w:line="360" w:lineRule="auto"/>
              <w:jc w:val="center"/>
            </w:pPr>
          </w:p>
          <w:p w14:paraId="71D57425" w14:textId="77777777" w:rsidR="006F469E" w:rsidRDefault="006F469E" w:rsidP="00471E92">
            <w:pPr>
              <w:spacing w:line="360" w:lineRule="auto"/>
              <w:jc w:val="center"/>
            </w:pPr>
          </w:p>
          <w:p w14:paraId="330B3259" w14:textId="77777777" w:rsidR="006F469E" w:rsidRDefault="006F469E" w:rsidP="00471E92">
            <w:pPr>
              <w:spacing w:line="360" w:lineRule="auto"/>
              <w:jc w:val="center"/>
            </w:pPr>
          </w:p>
          <w:p w14:paraId="79885CE4" w14:textId="77777777" w:rsidR="006F469E" w:rsidRDefault="006F469E" w:rsidP="00471E92">
            <w:pPr>
              <w:spacing w:line="360" w:lineRule="auto"/>
              <w:jc w:val="center"/>
            </w:pPr>
          </w:p>
          <w:p w14:paraId="353BDA59" w14:textId="77777777" w:rsidR="006F469E" w:rsidRDefault="006F469E" w:rsidP="00471E92">
            <w:pPr>
              <w:spacing w:line="360" w:lineRule="auto"/>
              <w:jc w:val="center"/>
            </w:pPr>
          </w:p>
          <w:p w14:paraId="79F474A7" w14:textId="77777777" w:rsidR="006F469E" w:rsidRDefault="006F469E" w:rsidP="00471E92">
            <w:pPr>
              <w:spacing w:line="360" w:lineRule="auto"/>
              <w:jc w:val="center"/>
            </w:pPr>
          </w:p>
          <w:p w14:paraId="60BDDE0E" w14:textId="77777777" w:rsidR="006F469E" w:rsidRDefault="006F469E" w:rsidP="00471E92">
            <w:pPr>
              <w:spacing w:line="360" w:lineRule="auto"/>
              <w:jc w:val="center"/>
            </w:pPr>
          </w:p>
          <w:p w14:paraId="6C77E2C6" w14:textId="77777777" w:rsidR="006F469E" w:rsidRDefault="006F469E" w:rsidP="00471E92">
            <w:pPr>
              <w:spacing w:line="360" w:lineRule="auto"/>
              <w:jc w:val="center"/>
            </w:pPr>
          </w:p>
          <w:p w14:paraId="1845E16A" w14:textId="77777777" w:rsidR="006F469E" w:rsidRDefault="006F469E" w:rsidP="00471E92">
            <w:pPr>
              <w:spacing w:line="360" w:lineRule="auto"/>
              <w:jc w:val="center"/>
            </w:pPr>
          </w:p>
          <w:p w14:paraId="3720858E" w14:textId="77777777" w:rsidR="006F469E" w:rsidRDefault="006F469E" w:rsidP="00471E92">
            <w:pPr>
              <w:spacing w:line="360" w:lineRule="auto"/>
              <w:jc w:val="center"/>
            </w:pPr>
          </w:p>
          <w:p w14:paraId="0E956097" w14:textId="77777777" w:rsidR="006F469E" w:rsidRDefault="006F469E" w:rsidP="00471E92">
            <w:pPr>
              <w:spacing w:line="360" w:lineRule="auto"/>
              <w:jc w:val="center"/>
            </w:pPr>
          </w:p>
          <w:p w14:paraId="1152E9C2" w14:textId="77777777" w:rsidR="006F469E" w:rsidRDefault="006F469E" w:rsidP="00471E92">
            <w:pPr>
              <w:spacing w:line="360" w:lineRule="auto"/>
              <w:jc w:val="center"/>
            </w:pPr>
          </w:p>
          <w:p w14:paraId="57A7F70C" w14:textId="77777777" w:rsidR="006F469E" w:rsidRDefault="006F469E" w:rsidP="00471E92">
            <w:pPr>
              <w:spacing w:line="360" w:lineRule="auto"/>
              <w:jc w:val="center"/>
            </w:pPr>
          </w:p>
          <w:p w14:paraId="3B859956" w14:textId="77777777" w:rsidR="006F469E" w:rsidRDefault="006F469E" w:rsidP="00471E92">
            <w:pPr>
              <w:spacing w:line="360" w:lineRule="auto"/>
              <w:jc w:val="center"/>
            </w:pPr>
          </w:p>
          <w:p w14:paraId="4777A226" w14:textId="77777777" w:rsidR="006F469E" w:rsidRDefault="006F469E" w:rsidP="00471E92">
            <w:pPr>
              <w:spacing w:line="360" w:lineRule="auto"/>
              <w:jc w:val="center"/>
            </w:pPr>
          </w:p>
          <w:p w14:paraId="009EAA83" w14:textId="77777777" w:rsidR="006F469E" w:rsidRDefault="006F469E" w:rsidP="00471E92">
            <w:pPr>
              <w:spacing w:line="360" w:lineRule="auto"/>
              <w:jc w:val="center"/>
            </w:pPr>
          </w:p>
          <w:p w14:paraId="3836FC36" w14:textId="77777777" w:rsidR="006F469E" w:rsidRDefault="006F469E" w:rsidP="00471E92">
            <w:pPr>
              <w:spacing w:line="360" w:lineRule="auto"/>
              <w:jc w:val="center"/>
            </w:pPr>
          </w:p>
          <w:p w14:paraId="4D2D9DDF" w14:textId="77777777" w:rsidR="006F469E" w:rsidRDefault="006F469E" w:rsidP="00471E92">
            <w:pPr>
              <w:spacing w:line="360" w:lineRule="auto"/>
              <w:jc w:val="center"/>
            </w:pPr>
          </w:p>
          <w:p w14:paraId="4528EF33" w14:textId="77777777" w:rsidR="006F469E" w:rsidRDefault="006F469E" w:rsidP="00471E92">
            <w:pPr>
              <w:spacing w:line="360" w:lineRule="auto"/>
              <w:jc w:val="center"/>
            </w:pPr>
          </w:p>
          <w:p w14:paraId="5216BD7C" w14:textId="77777777" w:rsidR="006F469E" w:rsidRDefault="006F469E" w:rsidP="00471E92">
            <w:pPr>
              <w:spacing w:line="360" w:lineRule="auto"/>
              <w:jc w:val="center"/>
            </w:pPr>
          </w:p>
          <w:p w14:paraId="616244D9" w14:textId="77777777" w:rsidR="006F469E" w:rsidRDefault="006F469E" w:rsidP="00471E92">
            <w:pPr>
              <w:spacing w:line="360" w:lineRule="auto"/>
              <w:jc w:val="center"/>
            </w:pPr>
          </w:p>
          <w:p w14:paraId="7971CE4B" w14:textId="77777777" w:rsidR="006F469E" w:rsidRDefault="006F469E" w:rsidP="00471E92">
            <w:pPr>
              <w:spacing w:line="360" w:lineRule="auto"/>
              <w:jc w:val="center"/>
            </w:pPr>
          </w:p>
          <w:p w14:paraId="1CE99A6C" w14:textId="77777777" w:rsidR="006F469E" w:rsidRDefault="006F469E" w:rsidP="00471E92">
            <w:pPr>
              <w:spacing w:line="360" w:lineRule="auto"/>
              <w:jc w:val="center"/>
            </w:pPr>
          </w:p>
          <w:p w14:paraId="4F5F2F81" w14:textId="77777777" w:rsidR="006F469E" w:rsidRDefault="006F469E" w:rsidP="00471E92">
            <w:pPr>
              <w:spacing w:line="360" w:lineRule="auto"/>
              <w:jc w:val="center"/>
            </w:pPr>
          </w:p>
          <w:p w14:paraId="63DC566A" w14:textId="77777777" w:rsidR="006F469E" w:rsidRDefault="006F469E" w:rsidP="00471E92">
            <w:pPr>
              <w:spacing w:line="360" w:lineRule="auto"/>
              <w:jc w:val="center"/>
            </w:pPr>
          </w:p>
          <w:p w14:paraId="0F89ED0B" w14:textId="11AE3963" w:rsidR="006F469E" w:rsidRDefault="006F469E" w:rsidP="00471E92">
            <w:pPr>
              <w:spacing w:line="360" w:lineRule="auto"/>
              <w:jc w:val="center"/>
            </w:pPr>
          </w:p>
        </w:tc>
      </w:tr>
    </w:tbl>
    <w:p w14:paraId="564D1569" w14:textId="31D5757A" w:rsidR="003D1BD6" w:rsidRDefault="003D1BD6" w:rsidP="003D1BD6">
      <w:pPr>
        <w:spacing w:after="0" w:line="360" w:lineRule="auto"/>
        <w:jc w:val="both"/>
      </w:pPr>
      <w:r>
        <w:rPr>
          <w:u w:val="single"/>
        </w:rPr>
        <w:lastRenderedPageBreak/>
        <w:t xml:space="preserve">ÜBUNGSSCHRITT </w:t>
      </w:r>
      <w:r w:rsidR="00D96E00">
        <w:rPr>
          <w:u w:val="single"/>
        </w:rPr>
        <w:t>4</w:t>
      </w:r>
      <w:r>
        <w:rPr>
          <w:u w:val="single"/>
        </w:rPr>
        <w:t>:</w:t>
      </w:r>
    </w:p>
    <w:p w14:paraId="08622F0D" w14:textId="429F7A8D" w:rsidR="0089184C" w:rsidRDefault="003D1BD6" w:rsidP="003D1BD6">
      <w:pPr>
        <w:pStyle w:val="Listenabsatz"/>
        <w:numPr>
          <w:ilvl w:val="0"/>
          <w:numId w:val="4"/>
        </w:numPr>
        <w:spacing w:after="0" w:line="360" w:lineRule="auto"/>
        <w:jc w:val="both"/>
      </w:pPr>
      <w:r>
        <w:t xml:space="preserve">Lesen sie </w:t>
      </w:r>
      <w:r w:rsidR="00E32529">
        <w:t xml:space="preserve">auf den Seiten 8 </w:t>
      </w:r>
      <w:r w:rsidR="00783052">
        <w:t xml:space="preserve">bis 10 (für die Primarstufe) oder 14 bis 16 (für die Sekundarstufe 1) oder auf den entsprechenden </w:t>
      </w:r>
      <w:r w:rsidR="002A41F5">
        <w:t xml:space="preserve">anderen </w:t>
      </w:r>
      <w:r w:rsidR="00783052">
        <w:t>Seiten zu Sek 1 oder 2</w:t>
      </w:r>
      <w:r w:rsidR="00E32529">
        <w:t xml:space="preserve"> in </w:t>
      </w:r>
    </w:p>
    <w:p w14:paraId="07A40318" w14:textId="7690E43D" w:rsidR="0089184C" w:rsidRPr="00CB7159" w:rsidRDefault="00E32529" w:rsidP="0089184C">
      <w:pPr>
        <w:spacing w:after="0" w:line="360" w:lineRule="auto"/>
        <w:ind w:left="1416"/>
        <w:jc w:val="both"/>
        <w:rPr>
          <w:sz w:val="20"/>
          <w:szCs w:val="20"/>
        </w:rPr>
      </w:pPr>
      <w:r w:rsidRPr="00CB7159">
        <w:rPr>
          <w:b/>
          <w:bCs/>
          <w:sz w:val="20"/>
          <w:szCs w:val="20"/>
        </w:rPr>
        <w:t xml:space="preserve">AGMÖ, bm:ukk (Hrsg.) (2013): Kompetenzen in Musik. Ein aufbauendes musikpädagogisches Konzept von der Volksschule bis zur kompetenzorientierten Reife- und Diplomprüfung. In: Musikerziehung Spezial, Jahrgang 66, Heft 3, 2013. Herausgegeben in Abstimmung mit dem Bundesministerium für Unterricht, Kunst und Kultur (BMUKK). </w:t>
      </w:r>
      <w:hyperlink r:id="rId5" w:history="1">
        <w:r w:rsidR="0089184C" w:rsidRPr="00CB7159">
          <w:rPr>
            <w:rStyle w:val="Hyperlink"/>
            <w:b/>
            <w:bCs/>
            <w:sz w:val="20"/>
            <w:szCs w:val="20"/>
          </w:rPr>
          <w:t>https://www.agmoe.at/wp-content/uploads/2014/05/AGMOE_MA_Spezial_2013_3.pdf</w:t>
        </w:r>
      </w:hyperlink>
      <w:r w:rsidRPr="00CB7159">
        <w:rPr>
          <w:sz w:val="20"/>
          <w:szCs w:val="20"/>
        </w:rPr>
        <w:t xml:space="preserve"> </w:t>
      </w:r>
    </w:p>
    <w:p w14:paraId="17CA345B" w14:textId="079276BF" w:rsidR="003D1BD6" w:rsidRDefault="00E32529" w:rsidP="0089184C">
      <w:pPr>
        <w:pStyle w:val="Listenabsatz"/>
        <w:spacing w:after="0" w:line="360" w:lineRule="auto"/>
        <w:jc w:val="both"/>
      </w:pPr>
      <w:r>
        <w:t xml:space="preserve">die Formulierungen zu den Einzelkompetenzen der drei zentralen Handlungsfelder </w:t>
      </w:r>
      <w:bookmarkStart w:id="5" w:name="_Hlk55560042"/>
      <w:r>
        <w:t>„Singen &amp; Musizieren“</w:t>
      </w:r>
      <w:bookmarkEnd w:id="5"/>
      <w:r>
        <w:t xml:space="preserve">, „Tanzen, Bewegen &amp; Darstellen“ sowie „Hören &amp; Erfassen“. Wählen sie davon jene aus, die zum Methodenkonzept des „KlangWortWeges“ besonders gut passen und tragen sie diese hier ein. Formulieren sie abschließend Einzelkompetenzen, die </w:t>
      </w:r>
      <w:r w:rsidR="00A15654">
        <w:t xml:space="preserve">ihnen für </w:t>
      </w:r>
      <w:r>
        <w:t>ein „dialogisch-integr</w:t>
      </w:r>
      <w:r w:rsidR="00A15654">
        <w:t>at</w:t>
      </w:r>
      <w:r>
        <w:t>ive</w:t>
      </w:r>
      <w:r w:rsidR="00A15654">
        <w:t>s</w:t>
      </w:r>
      <w:r>
        <w:t xml:space="preserve"> Lernen“ </w:t>
      </w:r>
      <w:r w:rsidR="00A15654">
        <w:t xml:space="preserve">besonders geeignet erscheinen. Holen sie sich dazu eventuell Anregungen </w:t>
      </w:r>
      <w:r w:rsidR="00CB7159">
        <w:t>aus</w:t>
      </w:r>
      <w:r w:rsidR="00A15654">
        <w:t xml:space="preserve"> den Formulierungen zu den „Dynamischen Kompetenzen“ auf Seite 9 und 10.</w:t>
      </w:r>
    </w:p>
    <w:p w14:paraId="4EA486ED" w14:textId="18D907F8" w:rsidR="003D1BD6" w:rsidRDefault="003D1BD6" w:rsidP="003D1BD6">
      <w:pPr>
        <w:spacing w:after="0" w:line="360" w:lineRule="auto"/>
        <w:jc w:val="both"/>
      </w:pPr>
    </w:p>
    <w:p w14:paraId="59136EB6" w14:textId="4294DA0F" w:rsidR="003D1BD6" w:rsidRPr="00F00F2B" w:rsidRDefault="00E32529" w:rsidP="00E32529">
      <w:pPr>
        <w:spacing w:after="0" w:line="360" w:lineRule="auto"/>
      </w:pPr>
      <w:bookmarkStart w:id="6" w:name="_Hlk55560088"/>
      <w:r w:rsidRPr="00E32529">
        <w:t>„Singen &amp; Musizieren“</w:t>
      </w:r>
      <w:bookmarkStart w:id="7" w:name="_Hlk55560393"/>
      <w:r w:rsidR="002F690B">
        <w:t xml:space="preserve"> – </w:t>
      </w:r>
      <w:r w:rsidR="002F690B" w:rsidRPr="002F690B">
        <w:rPr>
          <w:i/>
          <w:iCs/>
        </w:rPr>
        <w:t>Schüler*innen können…</w:t>
      </w:r>
      <w:bookmarkEnd w:id="7"/>
    </w:p>
    <w:p w14:paraId="1D654049" w14:textId="29715739" w:rsidR="00E32529" w:rsidRDefault="008C36AF" w:rsidP="00E32529">
      <w:pPr>
        <w:spacing w:after="0" w:line="480" w:lineRule="auto"/>
      </w:pPr>
      <w:bookmarkStart w:id="8" w:name="_Hlk5348801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6"/>
    <w:bookmarkEnd w:id="8"/>
    <w:p w14:paraId="5D87F89A" w14:textId="25894E47" w:rsidR="008C36AF" w:rsidRDefault="008C36AF" w:rsidP="00E32529">
      <w:pPr>
        <w:spacing w:after="0" w:line="360" w:lineRule="auto"/>
        <w:rPr>
          <w:u w:val="single"/>
        </w:rPr>
      </w:pPr>
    </w:p>
    <w:p w14:paraId="5AAF6F93" w14:textId="77777777" w:rsidR="002F690B" w:rsidRDefault="00E32529" w:rsidP="00E32529">
      <w:pPr>
        <w:spacing w:after="0" w:line="480" w:lineRule="auto"/>
        <w:rPr>
          <w:i/>
          <w:iCs/>
        </w:rPr>
      </w:pPr>
      <w:r w:rsidRPr="00E32529">
        <w:t xml:space="preserve">„Tanzen, Bewegen &amp; Darstellen“ </w:t>
      </w:r>
      <w:r w:rsidR="002F690B">
        <w:t xml:space="preserve">– </w:t>
      </w:r>
      <w:r w:rsidR="002F690B" w:rsidRPr="002F690B">
        <w:rPr>
          <w:i/>
          <w:iCs/>
        </w:rPr>
        <w:t>Schüler*innen können…</w:t>
      </w:r>
    </w:p>
    <w:p w14:paraId="5A6C5B2E" w14:textId="59DBA756" w:rsidR="00E32529" w:rsidRDefault="00E32529" w:rsidP="00E32529">
      <w:pPr>
        <w:spacing w:after="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8CB643" w14:textId="64A3E46B" w:rsidR="00E32529" w:rsidRDefault="00E32529" w:rsidP="008C36AF">
      <w:pPr>
        <w:spacing w:after="0" w:line="360" w:lineRule="auto"/>
        <w:jc w:val="both"/>
        <w:rPr>
          <w:u w:val="single"/>
        </w:rPr>
      </w:pPr>
    </w:p>
    <w:p w14:paraId="7D66DF16" w14:textId="77777777" w:rsidR="002F690B" w:rsidRDefault="00E32529" w:rsidP="00E32529">
      <w:pPr>
        <w:spacing w:after="0" w:line="480" w:lineRule="auto"/>
        <w:rPr>
          <w:i/>
          <w:iCs/>
        </w:rPr>
      </w:pPr>
      <w:bookmarkStart w:id="9" w:name="_Hlk55560407"/>
      <w:r w:rsidRPr="00E32529">
        <w:t>„</w:t>
      </w:r>
      <w:r>
        <w:t>Hören</w:t>
      </w:r>
      <w:r w:rsidRPr="00E32529">
        <w:t xml:space="preserve"> &amp; </w:t>
      </w:r>
      <w:r>
        <w:t>Erfassen</w:t>
      </w:r>
      <w:r w:rsidRPr="00E32529">
        <w:t xml:space="preserve">“ </w:t>
      </w:r>
      <w:r w:rsidR="002F690B">
        <w:t xml:space="preserve">– </w:t>
      </w:r>
      <w:r w:rsidR="002F690B" w:rsidRPr="002F690B">
        <w:rPr>
          <w:i/>
          <w:iCs/>
        </w:rPr>
        <w:t>Schüler*innen können…</w:t>
      </w:r>
    </w:p>
    <w:p w14:paraId="61A98DF4" w14:textId="585CDBBE" w:rsidR="00E32529" w:rsidRDefault="00E32529" w:rsidP="00E32529">
      <w:pPr>
        <w:spacing w:after="0" w:line="480" w:lineRule="auto"/>
      </w:pPr>
      <w:r>
        <w:t>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w:t>
      </w:r>
      <w:bookmarkEnd w:id="9"/>
    </w:p>
    <w:p w14:paraId="7E7ECDC9" w14:textId="415CC83B" w:rsidR="00E32529" w:rsidRDefault="00E32529" w:rsidP="008C36AF">
      <w:pPr>
        <w:spacing w:after="0" w:line="360" w:lineRule="auto"/>
        <w:jc w:val="both"/>
        <w:rPr>
          <w:u w:val="single"/>
        </w:rPr>
      </w:pPr>
    </w:p>
    <w:p w14:paraId="213414F5" w14:textId="65E6684F" w:rsidR="002F690B" w:rsidRDefault="002F690B" w:rsidP="002F690B">
      <w:pPr>
        <w:spacing w:after="0" w:line="480" w:lineRule="auto"/>
        <w:rPr>
          <w:i/>
          <w:iCs/>
        </w:rPr>
      </w:pPr>
      <w:r w:rsidRPr="00E32529">
        <w:t>„</w:t>
      </w:r>
      <w:r>
        <w:t>Dialogisch-integratives Lernen</w:t>
      </w:r>
      <w:r w:rsidRPr="00E32529">
        <w:t xml:space="preserve">“ </w:t>
      </w:r>
      <w:r>
        <w:t xml:space="preserve">– </w:t>
      </w:r>
      <w:r w:rsidRPr="002F690B">
        <w:rPr>
          <w:i/>
          <w:iCs/>
        </w:rPr>
        <w:t>Schüler*innen können…</w:t>
      </w:r>
    </w:p>
    <w:p w14:paraId="1F7A6929" w14:textId="2446AE97" w:rsidR="002F690B" w:rsidRDefault="002F690B" w:rsidP="002F690B">
      <w:pPr>
        <w:spacing w:after="0"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A4A7EE" w14:textId="2A210E06" w:rsidR="00386472" w:rsidRDefault="00386472" w:rsidP="002F690B">
      <w:pPr>
        <w:spacing w:after="0" w:line="360" w:lineRule="auto"/>
        <w:jc w:val="both"/>
        <w:rPr>
          <w:u w:val="single"/>
        </w:rPr>
      </w:pPr>
    </w:p>
    <w:p w14:paraId="5123D7F7" w14:textId="67210C20" w:rsidR="00386472" w:rsidRDefault="00386472" w:rsidP="002F690B">
      <w:pPr>
        <w:spacing w:after="0" w:line="360" w:lineRule="auto"/>
        <w:jc w:val="both"/>
        <w:rPr>
          <w:u w:val="single"/>
        </w:rPr>
      </w:pPr>
    </w:p>
    <w:p w14:paraId="158FF9F4" w14:textId="77777777" w:rsidR="00823F77" w:rsidRDefault="00823F77" w:rsidP="00823F77">
      <w:pPr>
        <w:spacing w:after="0" w:line="360" w:lineRule="auto"/>
        <w:jc w:val="both"/>
      </w:pPr>
      <w:r>
        <w:rPr>
          <w:u w:val="single"/>
        </w:rPr>
        <w:t>ERGÄNZUNGSOPTION zu ÜBUNGSSCHRITT 3:</w:t>
      </w:r>
    </w:p>
    <w:p w14:paraId="4F74C6FA" w14:textId="77777777" w:rsidR="00823F77" w:rsidRDefault="00823F77" w:rsidP="00823F77">
      <w:pPr>
        <w:spacing w:after="0" w:line="360" w:lineRule="auto"/>
        <w:rPr>
          <w:b/>
          <w:bCs/>
        </w:rPr>
      </w:pPr>
      <w:r>
        <w:t xml:space="preserve">Zu den </w:t>
      </w:r>
      <w:r w:rsidRPr="005922C7">
        <w:t>A4-Blätter, die sie zu ihren KlangWortWeg-Pflastersteinen zusammenfügen</w:t>
      </w:r>
      <w:r>
        <w:t xml:space="preserve"> können sie die STAIRPLAY-Karten verwenden, um damit den jeweiligen Ton/Klang ihrer KlangWortWeg-Melodie sichtbar zu machen.</w:t>
      </w:r>
    </w:p>
    <w:p w14:paraId="4E024DA5" w14:textId="77777777" w:rsidR="00823F77" w:rsidRDefault="00823F77" w:rsidP="00823F77">
      <w:pPr>
        <w:spacing w:after="0" w:line="360" w:lineRule="auto"/>
        <w:rPr>
          <w:b/>
          <w:bCs/>
          <w:sz w:val="24"/>
          <w:szCs w:val="24"/>
        </w:rPr>
      </w:pPr>
      <w:r>
        <w:rPr>
          <w:b/>
          <w:bCs/>
        </w:rPr>
        <w:t>Z</w:t>
      </w:r>
      <w:r w:rsidRPr="00616C68">
        <w:rPr>
          <w:b/>
          <w:bCs/>
        </w:rPr>
        <w:t xml:space="preserve">u </w:t>
      </w:r>
      <w:r>
        <w:rPr>
          <w:b/>
          <w:bCs/>
        </w:rPr>
        <w:t xml:space="preserve">finden ist dieser Kartensatz zusammen mit einer Reihe von </w:t>
      </w:r>
      <w:r w:rsidRPr="00616C68">
        <w:rPr>
          <w:b/>
          <w:bCs/>
        </w:rPr>
        <w:t>STAIRPLAY LERNSEQUENZ</w:t>
      </w:r>
      <w:r>
        <w:rPr>
          <w:b/>
          <w:bCs/>
        </w:rPr>
        <w:t xml:space="preserve">EN </w:t>
      </w:r>
      <w:r w:rsidRPr="00616C68">
        <w:rPr>
          <w:b/>
          <w:bCs/>
        </w:rPr>
        <w:t>unter:</w:t>
      </w:r>
      <w:r w:rsidRPr="006643D5">
        <w:rPr>
          <w:b/>
          <w:bCs/>
          <w:sz w:val="20"/>
          <w:szCs w:val="20"/>
        </w:rPr>
        <w:t xml:space="preserve"> </w:t>
      </w:r>
      <w:hyperlink r:id="rId6" w:history="1">
        <w:r w:rsidRPr="00D26B86">
          <w:rPr>
            <w:rStyle w:val="Hyperlink"/>
            <w:b/>
            <w:bCs/>
            <w:sz w:val="24"/>
            <w:szCs w:val="24"/>
          </w:rPr>
          <w:t>https://www.hausdermusik.com/musikvermittlung/stairplay/stairplay-das-lernspiel/</w:t>
        </w:r>
      </w:hyperlink>
      <w:r>
        <w:rPr>
          <w:b/>
          <w:bCs/>
          <w:sz w:val="24"/>
          <w:szCs w:val="24"/>
        </w:rPr>
        <w:t xml:space="preserve"> </w:t>
      </w:r>
    </w:p>
    <w:p w14:paraId="49699133" w14:textId="77777777" w:rsidR="00823F77" w:rsidRPr="00616C68" w:rsidRDefault="00823F77" w:rsidP="00823F77">
      <w:pPr>
        <w:spacing w:after="0" w:line="360" w:lineRule="auto"/>
        <w:rPr>
          <w:b/>
          <w:bCs/>
        </w:rPr>
      </w:pPr>
      <w:r>
        <w:rPr>
          <w:b/>
          <w:bCs/>
          <w:sz w:val="24"/>
          <w:szCs w:val="24"/>
        </w:rPr>
        <w:t>oder einfach im Internet „</w:t>
      </w:r>
      <w:r w:rsidRPr="00ED2970">
        <w:rPr>
          <w:b/>
          <w:bCs/>
          <w:sz w:val="24"/>
          <w:szCs w:val="24"/>
        </w:rPr>
        <w:t>Stairplay – Das Lernspiel – Haus der Musik</w:t>
      </w:r>
      <w:r>
        <w:rPr>
          <w:b/>
          <w:bCs/>
          <w:sz w:val="24"/>
          <w:szCs w:val="24"/>
        </w:rPr>
        <w:t>“ eingeben.</w:t>
      </w:r>
    </w:p>
    <w:p w14:paraId="71F43EB2" w14:textId="77777777" w:rsidR="00823F77" w:rsidRDefault="00823F77" w:rsidP="00823F77">
      <w:pPr>
        <w:spacing w:after="0" w:line="360" w:lineRule="auto"/>
        <w:jc w:val="both"/>
        <w:rPr>
          <w:u w:val="single"/>
        </w:rPr>
      </w:pPr>
    </w:p>
    <w:p w14:paraId="79DB08F4" w14:textId="77777777" w:rsidR="00386472" w:rsidRDefault="00386472" w:rsidP="002F690B">
      <w:pPr>
        <w:spacing w:after="0" w:line="360" w:lineRule="auto"/>
        <w:jc w:val="both"/>
        <w:rPr>
          <w:u w:val="single"/>
        </w:rPr>
      </w:pPr>
    </w:p>
    <w:sectPr w:rsidR="00386472" w:rsidSect="00D340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E50C2"/>
    <w:multiLevelType w:val="hybridMultilevel"/>
    <w:tmpl w:val="58286A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696EE2"/>
    <w:multiLevelType w:val="hybridMultilevel"/>
    <w:tmpl w:val="51464C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FF96381"/>
    <w:multiLevelType w:val="hybridMultilevel"/>
    <w:tmpl w:val="2F6A49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DD6231"/>
    <w:multiLevelType w:val="hybridMultilevel"/>
    <w:tmpl w:val="D72C59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3F4"/>
    <w:rsid w:val="0002126D"/>
    <w:rsid w:val="000370E9"/>
    <w:rsid w:val="000438E4"/>
    <w:rsid w:val="00082ECF"/>
    <w:rsid w:val="00096036"/>
    <w:rsid w:val="00097F49"/>
    <w:rsid w:val="000B391C"/>
    <w:rsid w:val="000C612D"/>
    <w:rsid w:val="00116ED4"/>
    <w:rsid w:val="001230FF"/>
    <w:rsid w:val="00154348"/>
    <w:rsid w:val="00167B8F"/>
    <w:rsid w:val="00177128"/>
    <w:rsid w:val="001D042C"/>
    <w:rsid w:val="001E3388"/>
    <w:rsid w:val="001E634E"/>
    <w:rsid w:val="00216FF7"/>
    <w:rsid w:val="002613F4"/>
    <w:rsid w:val="002A41F5"/>
    <w:rsid w:val="002B3535"/>
    <w:rsid w:val="002B49A0"/>
    <w:rsid w:val="002C67C7"/>
    <w:rsid w:val="002D59EC"/>
    <w:rsid w:val="002D6C27"/>
    <w:rsid w:val="002E4D9D"/>
    <w:rsid w:val="002F690B"/>
    <w:rsid w:val="00320EB4"/>
    <w:rsid w:val="00321DA6"/>
    <w:rsid w:val="003303D3"/>
    <w:rsid w:val="00374584"/>
    <w:rsid w:val="00386472"/>
    <w:rsid w:val="003A3F51"/>
    <w:rsid w:val="003C3932"/>
    <w:rsid w:val="003C61CC"/>
    <w:rsid w:val="003D1BD6"/>
    <w:rsid w:val="00406FBA"/>
    <w:rsid w:val="00431639"/>
    <w:rsid w:val="00455ABA"/>
    <w:rsid w:val="00471E92"/>
    <w:rsid w:val="004739CA"/>
    <w:rsid w:val="004A5298"/>
    <w:rsid w:val="004B672A"/>
    <w:rsid w:val="004D1B16"/>
    <w:rsid w:val="004D4B1F"/>
    <w:rsid w:val="004F0995"/>
    <w:rsid w:val="005003E2"/>
    <w:rsid w:val="0050519D"/>
    <w:rsid w:val="00587009"/>
    <w:rsid w:val="00591A49"/>
    <w:rsid w:val="005921CD"/>
    <w:rsid w:val="00616C68"/>
    <w:rsid w:val="00620CF4"/>
    <w:rsid w:val="00631D0F"/>
    <w:rsid w:val="00660F3A"/>
    <w:rsid w:val="006643D5"/>
    <w:rsid w:val="00664FAF"/>
    <w:rsid w:val="0066646A"/>
    <w:rsid w:val="006707AF"/>
    <w:rsid w:val="006855E9"/>
    <w:rsid w:val="006923AA"/>
    <w:rsid w:val="006B3988"/>
    <w:rsid w:val="006C7506"/>
    <w:rsid w:val="006F2A1E"/>
    <w:rsid w:val="006F469E"/>
    <w:rsid w:val="00700926"/>
    <w:rsid w:val="00744722"/>
    <w:rsid w:val="00744BA8"/>
    <w:rsid w:val="00745BE8"/>
    <w:rsid w:val="0074722B"/>
    <w:rsid w:val="007800E7"/>
    <w:rsid w:val="00783052"/>
    <w:rsid w:val="007B65FE"/>
    <w:rsid w:val="008013BC"/>
    <w:rsid w:val="00815D5E"/>
    <w:rsid w:val="00823F77"/>
    <w:rsid w:val="00834021"/>
    <w:rsid w:val="0089184C"/>
    <w:rsid w:val="00896204"/>
    <w:rsid w:val="008A33ED"/>
    <w:rsid w:val="008A3811"/>
    <w:rsid w:val="008B315A"/>
    <w:rsid w:val="008B48AD"/>
    <w:rsid w:val="008B6A77"/>
    <w:rsid w:val="008B6FA7"/>
    <w:rsid w:val="008C1999"/>
    <w:rsid w:val="008C36AF"/>
    <w:rsid w:val="008E681D"/>
    <w:rsid w:val="00942823"/>
    <w:rsid w:val="00966A17"/>
    <w:rsid w:val="00967D4A"/>
    <w:rsid w:val="009A28EB"/>
    <w:rsid w:val="009A4048"/>
    <w:rsid w:val="009B099C"/>
    <w:rsid w:val="00A042D3"/>
    <w:rsid w:val="00A15654"/>
    <w:rsid w:val="00A357E7"/>
    <w:rsid w:val="00A73C22"/>
    <w:rsid w:val="00A7413F"/>
    <w:rsid w:val="00A81DD5"/>
    <w:rsid w:val="00A82AAC"/>
    <w:rsid w:val="00AF0597"/>
    <w:rsid w:val="00B024F4"/>
    <w:rsid w:val="00B0618F"/>
    <w:rsid w:val="00B12B57"/>
    <w:rsid w:val="00B90163"/>
    <w:rsid w:val="00B961EC"/>
    <w:rsid w:val="00BA1E8A"/>
    <w:rsid w:val="00BA539F"/>
    <w:rsid w:val="00BE217A"/>
    <w:rsid w:val="00C62B45"/>
    <w:rsid w:val="00C65B2B"/>
    <w:rsid w:val="00C90DB4"/>
    <w:rsid w:val="00CB7159"/>
    <w:rsid w:val="00CC1519"/>
    <w:rsid w:val="00CC2C90"/>
    <w:rsid w:val="00CE48EB"/>
    <w:rsid w:val="00CE70EE"/>
    <w:rsid w:val="00D0430F"/>
    <w:rsid w:val="00D125D5"/>
    <w:rsid w:val="00D3015C"/>
    <w:rsid w:val="00D3031D"/>
    <w:rsid w:val="00D34026"/>
    <w:rsid w:val="00D647F8"/>
    <w:rsid w:val="00D80419"/>
    <w:rsid w:val="00D81A45"/>
    <w:rsid w:val="00D823BD"/>
    <w:rsid w:val="00D96E00"/>
    <w:rsid w:val="00DB0966"/>
    <w:rsid w:val="00DB2AF2"/>
    <w:rsid w:val="00DE5EA8"/>
    <w:rsid w:val="00DF3307"/>
    <w:rsid w:val="00E32529"/>
    <w:rsid w:val="00E94061"/>
    <w:rsid w:val="00EC3F35"/>
    <w:rsid w:val="00EC45F6"/>
    <w:rsid w:val="00EC5307"/>
    <w:rsid w:val="00EE532A"/>
    <w:rsid w:val="00EF2FBE"/>
    <w:rsid w:val="00EF65D0"/>
    <w:rsid w:val="00F00F2B"/>
    <w:rsid w:val="00F04007"/>
    <w:rsid w:val="00F26F03"/>
    <w:rsid w:val="00F52159"/>
    <w:rsid w:val="00F60810"/>
    <w:rsid w:val="00F6625B"/>
    <w:rsid w:val="00F728D3"/>
    <w:rsid w:val="00F81A06"/>
    <w:rsid w:val="00FA02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5F625"/>
  <w15:chartTrackingRefBased/>
  <w15:docId w15:val="{124E83C9-5B0E-45BB-AFCD-0F397C5A1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230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C45F6"/>
    <w:pPr>
      <w:ind w:left="720"/>
      <w:contextualSpacing/>
    </w:pPr>
  </w:style>
  <w:style w:type="character" w:styleId="Hyperlink">
    <w:name w:val="Hyperlink"/>
    <w:basedOn w:val="Absatz-Standardschriftart"/>
    <w:uiPriority w:val="99"/>
    <w:unhideWhenUsed/>
    <w:rsid w:val="00EC45F6"/>
    <w:rPr>
      <w:color w:val="0563C1" w:themeColor="hyperlink"/>
      <w:u w:val="single"/>
    </w:rPr>
  </w:style>
  <w:style w:type="character" w:styleId="NichtaufgelsteErwhnung">
    <w:name w:val="Unresolved Mention"/>
    <w:basedOn w:val="Absatz-Standardschriftart"/>
    <w:uiPriority w:val="99"/>
    <w:semiHidden/>
    <w:unhideWhenUsed/>
    <w:rsid w:val="00EC45F6"/>
    <w:rPr>
      <w:color w:val="605E5C"/>
      <w:shd w:val="clear" w:color="auto" w:fill="E1DFDD"/>
    </w:rPr>
  </w:style>
  <w:style w:type="table" w:styleId="Tabellenraster">
    <w:name w:val="Table Grid"/>
    <w:basedOn w:val="NormaleTabelle"/>
    <w:uiPriority w:val="39"/>
    <w:rsid w:val="00700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ausdermusik.com/musikvermittlung/stairplay/stairplay-das-lernspiel/" TargetMode="External"/><Relationship Id="rId5" Type="http://schemas.openxmlformats.org/officeDocument/2006/relationships/hyperlink" Target="https://www.agmoe.at/wp-content/uploads/2014/05/AGMOE_MA_Spezial_2013_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825</Words>
  <Characters>5204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Gruber Hubert</dc:creator>
  <cp:keywords/>
  <dc:description/>
  <cp:lastModifiedBy>Gruber Hubert</cp:lastModifiedBy>
  <cp:revision>27</cp:revision>
  <cp:lastPrinted>2020-10-13T11:28:00Z</cp:lastPrinted>
  <dcterms:created xsi:type="dcterms:W3CDTF">2020-11-06T11:07:00Z</dcterms:created>
  <dcterms:modified xsi:type="dcterms:W3CDTF">2020-12-11T10:17:00Z</dcterms:modified>
</cp:coreProperties>
</file>